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63" w:rsidRDefault="006605D8" w:rsidP="00FC06C2">
      <w:pPr>
        <w:spacing w:line="240" w:lineRule="auto"/>
        <w:jc w:val="both"/>
        <w:rPr>
          <w:rFonts w:ascii="Tahoma" w:hAnsi="Tahoma" w:cs="Tahoma"/>
          <w:b/>
          <w:color w:val="E36C0A" w:themeColor="accent6" w:themeShade="BF"/>
          <w:sz w:val="32"/>
        </w:rPr>
      </w:pPr>
      <w:r>
        <w:rPr>
          <w:rFonts w:ascii="Tahoma" w:hAnsi="Tahoma" w:cs="Tahoma"/>
          <w:b/>
          <w:color w:val="E36C0A" w:themeColor="accent6" w:themeShade="BF"/>
          <w:sz w:val="32"/>
        </w:rPr>
        <w:t>NHÓM HÀNG</w:t>
      </w:r>
      <w:r w:rsidR="007E68EA" w:rsidRPr="007E68EA">
        <w:rPr>
          <w:rFonts w:ascii="Tahoma" w:hAnsi="Tahoma" w:cs="Tahoma"/>
          <w:b/>
          <w:color w:val="E36C0A" w:themeColor="accent6" w:themeShade="BF"/>
          <w:sz w:val="20"/>
        </w:rPr>
        <w:pict>
          <v:rect id="_x0000_i1025" style="width:468pt;height:2pt" o:hralign="center" o:hrstd="t" o:hrnoshade="t" o:hr="t" fillcolor="#31849b [2408]" stroked="f"/>
        </w:pict>
      </w:r>
    </w:p>
    <w:p w:rsidR="00C85C5D" w:rsidRPr="00F6655B" w:rsidRDefault="009C3D04" w:rsidP="00F6655B">
      <w:pPr>
        <w:pStyle w:val="ListParagraph"/>
        <w:numPr>
          <w:ilvl w:val="0"/>
          <w:numId w:val="1"/>
        </w:numPr>
        <w:spacing w:line="360" w:lineRule="auto"/>
        <w:ind w:left="360"/>
        <w:jc w:val="both"/>
        <w:rPr>
          <w:rFonts w:ascii="Tahoma" w:hAnsi="Tahoma" w:cs="Tahoma"/>
        </w:rPr>
      </w:pPr>
      <w:r w:rsidRPr="00F6655B">
        <w:rPr>
          <w:rFonts w:ascii="Tahoma" w:hAnsi="Tahoma" w:cs="Tahoma"/>
          <w:b/>
          <w:color w:val="365F91" w:themeColor="accent1" w:themeShade="BF"/>
        </w:rPr>
        <w:t xml:space="preserve">Giới thiệu: </w:t>
      </w:r>
      <w:r w:rsidR="00275EAE">
        <w:rPr>
          <w:rFonts w:ascii="Tahoma" w:hAnsi="Tahoma" w:cs="Tahoma"/>
        </w:rPr>
        <w:t xml:space="preserve">Hàng hóa, vật tư khi tạo được phân thành từng nhóm, tùy mục đích quản lý hàng tồn kho. Danh mục Nhóm hàng là bắt buộc khai báo, trước khi khai báo danh mục mã hàng. </w:t>
      </w:r>
    </w:p>
    <w:p w:rsidR="00A13758" w:rsidRPr="00412ECF" w:rsidRDefault="008C5C70" w:rsidP="00F6655B">
      <w:pPr>
        <w:pStyle w:val="ListParagraph"/>
        <w:numPr>
          <w:ilvl w:val="0"/>
          <w:numId w:val="1"/>
        </w:numPr>
        <w:spacing w:line="360" w:lineRule="auto"/>
        <w:ind w:left="360"/>
        <w:jc w:val="both"/>
        <w:rPr>
          <w:rFonts w:ascii="Tahoma" w:hAnsi="Tahoma" w:cs="Tahoma"/>
        </w:rPr>
      </w:pPr>
      <w:r>
        <w:rPr>
          <w:rFonts w:ascii="Tahoma" w:hAnsi="Tahoma" w:cs="Tahoma"/>
          <w:b/>
          <w:color w:val="365F91" w:themeColor="accent1" w:themeShade="BF"/>
        </w:rPr>
        <w:t>Hướng dẫn giao diện</w:t>
      </w:r>
      <w:r w:rsidR="005C3563">
        <w:rPr>
          <w:rFonts w:ascii="Tahoma" w:hAnsi="Tahoma" w:cs="Tahoma"/>
          <w:b/>
          <w:color w:val="365F91" w:themeColor="accent1" w:themeShade="BF"/>
        </w:rPr>
        <w:t>:</w:t>
      </w:r>
      <w:r w:rsidR="00412ECF">
        <w:rPr>
          <w:rFonts w:ascii="Tahoma" w:hAnsi="Tahoma" w:cs="Tahoma"/>
          <w:b/>
          <w:color w:val="365F91" w:themeColor="accent1" w:themeShade="BF"/>
        </w:rPr>
        <w:t xml:space="preserve"> </w:t>
      </w:r>
    </w:p>
    <w:p w:rsidR="00641133" w:rsidRDefault="00016B81" w:rsidP="00412ECF">
      <w:pPr>
        <w:pStyle w:val="ListParagraph"/>
        <w:numPr>
          <w:ilvl w:val="1"/>
          <w:numId w:val="1"/>
        </w:numPr>
        <w:spacing w:line="360" w:lineRule="auto"/>
        <w:ind w:left="720"/>
        <w:jc w:val="both"/>
        <w:rPr>
          <w:rFonts w:ascii="Tahoma" w:hAnsi="Tahoma" w:cs="Tahoma"/>
        </w:rPr>
      </w:pPr>
      <w:r>
        <w:rPr>
          <w:rFonts w:ascii="Tahoma" w:hAnsi="Tahoma" w:cs="Tahoma"/>
        </w:rPr>
        <w:t>Hàng mua: Là nhóm hàng có thể được mua về.</w:t>
      </w:r>
    </w:p>
    <w:p w:rsidR="00016B81" w:rsidRDefault="00016B81" w:rsidP="00412ECF">
      <w:pPr>
        <w:pStyle w:val="ListParagraph"/>
        <w:numPr>
          <w:ilvl w:val="1"/>
          <w:numId w:val="1"/>
        </w:numPr>
        <w:spacing w:line="360" w:lineRule="auto"/>
        <w:ind w:left="720"/>
        <w:jc w:val="both"/>
        <w:rPr>
          <w:rFonts w:ascii="Tahoma" w:hAnsi="Tahoma" w:cs="Tahoma"/>
        </w:rPr>
      </w:pPr>
      <w:r>
        <w:rPr>
          <w:rFonts w:ascii="Tahoma" w:hAnsi="Tahoma" w:cs="Tahoma"/>
        </w:rPr>
        <w:t>Hàng bán: Là nhóm hàng có thể bán ra.</w:t>
      </w:r>
    </w:p>
    <w:p w:rsidR="00016B81" w:rsidRDefault="00016B81" w:rsidP="00412ECF">
      <w:pPr>
        <w:pStyle w:val="ListParagraph"/>
        <w:numPr>
          <w:ilvl w:val="1"/>
          <w:numId w:val="1"/>
        </w:numPr>
        <w:spacing w:line="360" w:lineRule="auto"/>
        <w:ind w:left="720"/>
        <w:jc w:val="both"/>
        <w:rPr>
          <w:rFonts w:ascii="Tahoma" w:hAnsi="Tahoma" w:cs="Tahoma"/>
        </w:rPr>
      </w:pPr>
      <w:r>
        <w:rPr>
          <w:rFonts w:ascii="Tahoma" w:hAnsi="Tahoma" w:cs="Tahoma"/>
        </w:rPr>
        <w:t>Hàng sx: Là nhóm hàng do công ty sản xuất.</w:t>
      </w:r>
    </w:p>
    <w:p w:rsidR="00016B81" w:rsidRDefault="00016B81" w:rsidP="00412ECF">
      <w:pPr>
        <w:pStyle w:val="ListParagraph"/>
        <w:numPr>
          <w:ilvl w:val="1"/>
          <w:numId w:val="1"/>
        </w:numPr>
        <w:spacing w:line="360" w:lineRule="auto"/>
        <w:ind w:left="720"/>
        <w:jc w:val="both"/>
        <w:rPr>
          <w:rFonts w:ascii="Tahoma" w:hAnsi="Tahoma" w:cs="Tahoma"/>
        </w:rPr>
      </w:pPr>
      <w:r>
        <w:rPr>
          <w:rFonts w:ascii="Tahoma" w:hAnsi="Tahoma" w:cs="Tahoma"/>
        </w:rPr>
        <w:t>Mã ERP: Mã nhóm hàng sử dụng bên ERP/SME, dùng để quản lý kho.</w:t>
      </w:r>
    </w:p>
    <w:p w:rsidR="00016B81" w:rsidRDefault="00016B81" w:rsidP="00412ECF">
      <w:pPr>
        <w:pStyle w:val="ListParagraph"/>
        <w:numPr>
          <w:ilvl w:val="1"/>
          <w:numId w:val="1"/>
        </w:numPr>
        <w:spacing w:line="360" w:lineRule="auto"/>
        <w:ind w:left="720"/>
        <w:jc w:val="both"/>
        <w:rPr>
          <w:rFonts w:ascii="Tahoma" w:hAnsi="Tahoma" w:cs="Tahoma"/>
        </w:rPr>
      </w:pPr>
      <w:r>
        <w:rPr>
          <w:rFonts w:ascii="Tahoma" w:hAnsi="Tahoma" w:cs="Tahoma"/>
        </w:rPr>
        <w:t>Mã HRM: Mã nhóm hàng sử dụng bên phần mềm HRM, dùng để chấm công sản phẩm.</w:t>
      </w:r>
    </w:p>
    <w:p w:rsidR="00016B81" w:rsidRDefault="00016B81" w:rsidP="00412ECF">
      <w:pPr>
        <w:pStyle w:val="ListParagraph"/>
        <w:numPr>
          <w:ilvl w:val="1"/>
          <w:numId w:val="1"/>
        </w:numPr>
        <w:spacing w:line="360" w:lineRule="auto"/>
        <w:ind w:left="720"/>
        <w:jc w:val="both"/>
        <w:rPr>
          <w:rFonts w:ascii="Tahoma" w:hAnsi="Tahoma" w:cs="Tahoma"/>
        </w:rPr>
      </w:pPr>
      <w:r>
        <w:rPr>
          <w:rFonts w:ascii="Tahoma" w:hAnsi="Tahoma" w:cs="Tahoma"/>
        </w:rPr>
        <w:t>Đơn vị tính: Mỗi mặt hàng được quản lý tối đa 2 ĐVT, ĐVT 1 là ĐVT chính, ĐVT 2 là đơn vị tính phụ.</w:t>
      </w:r>
    </w:p>
    <w:p w:rsidR="00016B81" w:rsidRDefault="00016B81" w:rsidP="00412ECF">
      <w:pPr>
        <w:pStyle w:val="ListParagraph"/>
        <w:numPr>
          <w:ilvl w:val="1"/>
          <w:numId w:val="1"/>
        </w:numPr>
        <w:spacing w:line="360" w:lineRule="auto"/>
        <w:ind w:left="720"/>
        <w:jc w:val="both"/>
        <w:rPr>
          <w:rFonts w:ascii="Tahoma" w:hAnsi="Tahoma" w:cs="Tahoma"/>
        </w:rPr>
      </w:pPr>
      <w:r>
        <w:rPr>
          <w:rFonts w:ascii="Tahoma" w:hAnsi="Tahoma" w:cs="Tahoma"/>
        </w:rPr>
        <w:t>Kho mặc định: Mã kho mặc định phần mềm sẽ sử dụng khi chọn mã hàng của nhóm hàng này.</w:t>
      </w:r>
    </w:p>
    <w:p w:rsidR="00016B81" w:rsidRDefault="00016B81" w:rsidP="00412ECF">
      <w:pPr>
        <w:pStyle w:val="ListParagraph"/>
        <w:numPr>
          <w:ilvl w:val="1"/>
          <w:numId w:val="1"/>
        </w:numPr>
        <w:spacing w:line="360" w:lineRule="auto"/>
        <w:ind w:left="720"/>
        <w:jc w:val="both"/>
        <w:rPr>
          <w:rFonts w:ascii="Tahoma" w:hAnsi="Tahoma" w:cs="Tahoma"/>
        </w:rPr>
      </w:pPr>
      <w:r>
        <w:rPr>
          <w:rFonts w:ascii="Tahoma" w:hAnsi="Tahoma" w:cs="Tahoma"/>
        </w:rPr>
        <w:t>Tài khoản: Là tài khoản tồn kho mặc định.</w:t>
      </w:r>
    </w:p>
    <w:p w:rsidR="00016B81" w:rsidRDefault="00016B81" w:rsidP="00412ECF">
      <w:pPr>
        <w:pStyle w:val="ListParagraph"/>
        <w:numPr>
          <w:ilvl w:val="1"/>
          <w:numId w:val="1"/>
        </w:numPr>
        <w:spacing w:line="360" w:lineRule="auto"/>
        <w:ind w:left="720"/>
        <w:jc w:val="both"/>
        <w:rPr>
          <w:rFonts w:ascii="Tahoma" w:hAnsi="Tahoma" w:cs="Tahoma"/>
        </w:rPr>
      </w:pPr>
      <w:r>
        <w:rPr>
          <w:rFonts w:ascii="Tahoma" w:hAnsi="Tahoma" w:cs="Tahoma"/>
        </w:rPr>
        <w:t>Loại thành phẩm: Phân loại mặt hàng thành 4 loại</w:t>
      </w:r>
    </w:p>
    <w:p w:rsidR="00016B81" w:rsidRDefault="00016B81" w:rsidP="00016B81">
      <w:pPr>
        <w:pStyle w:val="ListParagraph"/>
        <w:numPr>
          <w:ilvl w:val="2"/>
          <w:numId w:val="1"/>
        </w:numPr>
        <w:spacing w:line="360" w:lineRule="auto"/>
        <w:ind w:left="1440"/>
        <w:jc w:val="both"/>
        <w:rPr>
          <w:rFonts w:ascii="Tahoma" w:hAnsi="Tahoma" w:cs="Tahoma"/>
        </w:rPr>
      </w:pPr>
      <w:r>
        <w:rPr>
          <w:rFonts w:ascii="Tahoma" w:hAnsi="Tahoma" w:cs="Tahoma"/>
        </w:rPr>
        <w:t>Hàng hóa, vật tư</w:t>
      </w:r>
    </w:p>
    <w:p w:rsidR="00016B81" w:rsidRDefault="00016B81" w:rsidP="00016B81">
      <w:pPr>
        <w:pStyle w:val="ListParagraph"/>
        <w:numPr>
          <w:ilvl w:val="2"/>
          <w:numId w:val="1"/>
        </w:numPr>
        <w:spacing w:line="360" w:lineRule="auto"/>
        <w:ind w:left="1440"/>
        <w:jc w:val="both"/>
        <w:rPr>
          <w:rFonts w:ascii="Tahoma" w:hAnsi="Tahoma" w:cs="Tahoma"/>
        </w:rPr>
      </w:pPr>
      <w:r>
        <w:rPr>
          <w:rFonts w:ascii="Tahoma" w:hAnsi="Tahoma" w:cs="Tahoma"/>
        </w:rPr>
        <w:t>Thành phẩm</w:t>
      </w:r>
    </w:p>
    <w:p w:rsidR="00016B81" w:rsidRDefault="00016B81" w:rsidP="00016B81">
      <w:pPr>
        <w:pStyle w:val="ListParagraph"/>
        <w:numPr>
          <w:ilvl w:val="2"/>
          <w:numId w:val="1"/>
        </w:numPr>
        <w:spacing w:line="360" w:lineRule="auto"/>
        <w:ind w:left="1440"/>
        <w:jc w:val="both"/>
        <w:rPr>
          <w:rFonts w:ascii="Tahoma" w:hAnsi="Tahoma" w:cs="Tahoma"/>
        </w:rPr>
      </w:pPr>
      <w:r>
        <w:rPr>
          <w:rFonts w:ascii="Tahoma" w:hAnsi="Tahoma" w:cs="Tahoma"/>
        </w:rPr>
        <w:t>Bán thành phẩm</w:t>
      </w:r>
    </w:p>
    <w:p w:rsidR="00016B81" w:rsidRDefault="00016B81" w:rsidP="00016B81">
      <w:pPr>
        <w:pStyle w:val="ListParagraph"/>
        <w:numPr>
          <w:ilvl w:val="2"/>
          <w:numId w:val="1"/>
        </w:numPr>
        <w:spacing w:line="360" w:lineRule="auto"/>
        <w:ind w:left="1440"/>
        <w:jc w:val="both"/>
        <w:rPr>
          <w:rFonts w:ascii="Tahoma" w:hAnsi="Tahoma" w:cs="Tahoma"/>
        </w:rPr>
      </w:pPr>
      <w:r>
        <w:rPr>
          <w:rFonts w:ascii="Tahoma" w:hAnsi="Tahoma" w:cs="Tahoma"/>
        </w:rPr>
        <w:t>Phế liệu thu hồi</w:t>
      </w:r>
    </w:p>
    <w:p w:rsidR="00016B81" w:rsidRDefault="00016B81" w:rsidP="00016B81">
      <w:pPr>
        <w:pStyle w:val="ListParagraph"/>
        <w:numPr>
          <w:ilvl w:val="1"/>
          <w:numId w:val="1"/>
        </w:numPr>
        <w:spacing w:line="360" w:lineRule="auto"/>
        <w:ind w:left="720"/>
        <w:jc w:val="both"/>
        <w:rPr>
          <w:rFonts w:ascii="Tahoma" w:hAnsi="Tahoma" w:cs="Tahoma"/>
        </w:rPr>
      </w:pPr>
      <w:r>
        <w:rPr>
          <w:rFonts w:ascii="Tahoma" w:hAnsi="Tahoma" w:cs="Tahoma"/>
        </w:rPr>
        <w:t xml:space="preserve"> </w:t>
      </w:r>
      <w:r w:rsidR="00C82604">
        <w:rPr>
          <w:rFonts w:ascii="Tahoma" w:hAnsi="Tahoma" w:cs="Tahoma"/>
        </w:rPr>
        <w:t>Thuế GTGT đầu vào: Mã thuế GTGT mặc định khi mua vào</w:t>
      </w:r>
    </w:p>
    <w:p w:rsidR="00C82604" w:rsidRDefault="00C82604" w:rsidP="00016B81">
      <w:pPr>
        <w:pStyle w:val="ListParagraph"/>
        <w:numPr>
          <w:ilvl w:val="1"/>
          <w:numId w:val="1"/>
        </w:numPr>
        <w:spacing w:line="360" w:lineRule="auto"/>
        <w:ind w:left="720"/>
        <w:jc w:val="both"/>
        <w:rPr>
          <w:rFonts w:ascii="Tahoma" w:hAnsi="Tahoma" w:cs="Tahoma"/>
        </w:rPr>
      </w:pPr>
      <w:r>
        <w:rPr>
          <w:rFonts w:ascii="Tahoma" w:hAnsi="Tahoma" w:cs="Tahoma"/>
        </w:rPr>
        <w:t>Thuế GTGT đầu ra: Mã thuế GTGT mặc định khi bán ra.</w:t>
      </w:r>
    </w:p>
    <w:p w:rsidR="00C82604" w:rsidRDefault="00C82604" w:rsidP="00016B81">
      <w:pPr>
        <w:pStyle w:val="ListParagraph"/>
        <w:numPr>
          <w:ilvl w:val="1"/>
          <w:numId w:val="1"/>
        </w:numPr>
        <w:spacing w:line="360" w:lineRule="auto"/>
        <w:ind w:left="720"/>
        <w:jc w:val="both"/>
        <w:rPr>
          <w:rFonts w:ascii="Tahoma" w:hAnsi="Tahoma" w:cs="Tahoma"/>
        </w:rPr>
      </w:pPr>
      <w:r>
        <w:rPr>
          <w:rFonts w:ascii="Tahoma" w:hAnsi="Tahoma" w:cs="Tahoma"/>
        </w:rPr>
        <w:t>Mã TTCP: Mã TTCP, dùng tham chiếu qua đối tượng tập hợp chi phí tính giá thành.</w:t>
      </w:r>
    </w:p>
    <w:p w:rsidR="00C82604" w:rsidRDefault="00C82604" w:rsidP="00016B81">
      <w:pPr>
        <w:pStyle w:val="ListParagraph"/>
        <w:numPr>
          <w:ilvl w:val="1"/>
          <w:numId w:val="1"/>
        </w:numPr>
        <w:spacing w:line="360" w:lineRule="auto"/>
        <w:ind w:left="720"/>
        <w:jc w:val="both"/>
        <w:rPr>
          <w:rFonts w:ascii="Tahoma" w:hAnsi="Tahoma" w:cs="Tahoma"/>
        </w:rPr>
      </w:pPr>
      <w:r>
        <w:rPr>
          <w:rFonts w:ascii="Tahoma" w:hAnsi="Tahoma" w:cs="Tahoma"/>
        </w:rPr>
        <w:t>Công đoạn: Mã công đoạn sản xuất (nếu là nhóm hàng sản xuất.)</w:t>
      </w:r>
    </w:p>
    <w:p w:rsidR="00C82604" w:rsidRDefault="00C82604" w:rsidP="00016B81">
      <w:pPr>
        <w:pStyle w:val="ListParagraph"/>
        <w:numPr>
          <w:ilvl w:val="1"/>
          <w:numId w:val="1"/>
        </w:numPr>
        <w:spacing w:line="360" w:lineRule="auto"/>
        <w:ind w:left="720"/>
        <w:jc w:val="both"/>
        <w:rPr>
          <w:rFonts w:ascii="Tahoma" w:hAnsi="Tahoma" w:cs="Tahoma"/>
        </w:rPr>
      </w:pPr>
      <w:r>
        <w:rPr>
          <w:rFonts w:ascii="Tahoma" w:hAnsi="Tahoma" w:cs="Tahoma"/>
        </w:rPr>
        <w:t>Quản lý Seri/Imei: Nhóm hàng theo dõi theo Seri/Imei</w:t>
      </w:r>
    </w:p>
    <w:p w:rsidR="00C82604" w:rsidRDefault="00C82604" w:rsidP="00016B81">
      <w:pPr>
        <w:pStyle w:val="ListParagraph"/>
        <w:numPr>
          <w:ilvl w:val="1"/>
          <w:numId w:val="1"/>
        </w:numPr>
        <w:spacing w:line="360" w:lineRule="auto"/>
        <w:ind w:left="720"/>
        <w:jc w:val="both"/>
        <w:rPr>
          <w:rFonts w:ascii="Tahoma" w:hAnsi="Tahoma" w:cs="Tahoma"/>
        </w:rPr>
      </w:pPr>
      <w:r>
        <w:rPr>
          <w:rFonts w:ascii="Tahoma" w:hAnsi="Tahoma" w:cs="Tahoma"/>
        </w:rPr>
        <w:t>Quản lý màu: Nhóm hàng cần quản lý chi tiết theo mã màu.</w:t>
      </w:r>
    </w:p>
    <w:p w:rsidR="00C82604" w:rsidRDefault="00C82604" w:rsidP="00016B81">
      <w:pPr>
        <w:pStyle w:val="ListParagraph"/>
        <w:numPr>
          <w:ilvl w:val="1"/>
          <w:numId w:val="1"/>
        </w:numPr>
        <w:spacing w:line="360" w:lineRule="auto"/>
        <w:ind w:left="720"/>
        <w:jc w:val="both"/>
        <w:rPr>
          <w:rFonts w:ascii="Tahoma" w:hAnsi="Tahoma" w:cs="Tahoma"/>
        </w:rPr>
      </w:pPr>
      <w:r>
        <w:rPr>
          <w:rFonts w:ascii="Tahoma" w:hAnsi="Tahoma" w:cs="Tahoma"/>
        </w:rPr>
        <w:t>Quản lý Lô: Nhóm hàng cần quản lý theo Lô</w:t>
      </w:r>
    </w:p>
    <w:p w:rsidR="00C82604" w:rsidRDefault="00C82604" w:rsidP="00016B81">
      <w:pPr>
        <w:pStyle w:val="ListParagraph"/>
        <w:numPr>
          <w:ilvl w:val="1"/>
          <w:numId w:val="1"/>
        </w:numPr>
        <w:spacing w:line="360" w:lineRule="auto"/>
        <w:ind w:left="720"/>
        <w:jc w:val="both"/>
        <w:rPr>
          <w:rFonts w:ascii="Tahoma" w:hAnsi="Tahoma" w:cs="Tahoma"/>
        </w:rPr>
      </w:pPr>
      <w:r>
        <w:rPr>
          <w:rFonts w:ascii="Tahoma" w:hAnsi="Tahoma" w:cs="Tahoma"/>
        </w:rPr>
        <w:t>Quản lý Size: Nhóm hàng cần quản lý chi tiết theo Size (cỡ)</w:t>
      </w:r>
    </w:p>
    <w:p w:rsidR="00C82604" w:rsidRDefault="00C82604" w:rsidP="00016B81">
      <w:pPr>
        <w:pStyle w:val="ListParagraph"/>
        <w:numPr>
          <w:ilvl w:val="1"/>
          <w:numId w:val="1"/>
        </w:numPr>
        <w:spacing w:line="360" w:lineRule="auto"/>
        <w:ind w:left="720"/>
        <w:jc w:val="both"/>
        <w:rPr>
          <w:rFonts w:ascii="Tahoma" w:hAnsi="Tahoma" w:cs="Tahoma"/>
        </w:rPr>
      </w:pPr>
      <w:r>
        <w:rPr>
          <w:rFonts w:ascii="Tahoma" w:hAnsi="Tahoma" w:cs="Tahoma"/>
        </w:rPr>
        <w:t>Ghép mã nhóm vào mã hàng: Khi nhập mã hàng, phần mềm tự động ghép Mã nhóm + Mã hàng thành Mã hàng</w:t>
      </w:r>
    </w:p>
    <w:p w:rsidR="00C82604" w:rsidRDefault="00C82604" w:rsidP="00016B81">
      <w:pPr>
        <w:pStyle w:val="ListParagraph"/>
        <w:numPr>
          <w:ilvl w:val="1"/>
          <w:numId w:val="1"/>
        </w:numPr>
        <w:spacing w:line="360" w:lineRule="auto"/>
        <w:ind w:left="720"/>
        <w:jc w:val="both"/>
        <w:rPr>
          <w:rFonts w:ascii="Tahoma" w:hAnsi="Tahoma" w:cs="Tahoma"/>
        </w:rPr>
      </w:pPr>
      <w:r>
        <w:rPr>
          <w:rFonts w:ascii="Tahoma" w:hAnsi="Tahoma" w:cs="Tahoma"/>
        </w:rPr>
        <w:t>Ký tự phân cách: Chèn ký tự phân cách khi ghép mã nhóm vào mã hàng.</w:t>
      </w:r>
    </w:p>
    <w:p w:rsidR="00641133" w:rsidRDefault="00641133" w:rsidP="00641133">
      <w:pPr>
        <w:pStyle w:val="ListParagraph"/>
        <w:numPr>
          <w:ilvl w:val="0"/>
          <w:numId w:val="1"/>
        </w:numPr>
        <w:spacing w:line="360" w:lineRule="auto"/>
        <w:ind w:left="360"/>
        <w:jc w:val="both"/>
        <w:rPr>
          <w:rFonts w:ascii="Tahoma" w:hAnsi="Tahoma" w:cs="Tahoma"/>
          <w:b/>
          <w:color w:val="365F91" w:themeColor="accent1" w:themeShade="BF"/>
        </w:rPr>
      </w:pPr>
      <w:r>
        <w:rPr>
          <w:rFonts w:ascii="Tahoma" w:hAnsi="Tahoma" w:cs="Tahoma"/>
          <w:b/>
          <w:color w:val="365F91" w:themeColor="accent1" w:themeShade="BF"/>
        </w:rPr>
        <w:t>Mẹo (Tips)</w:t>
      </w:r>
    </w:p>
    <w:p w:rsidR="00641133" w:rsidRPr="00641133" w:rsidRDefault="00CE32BF" w:rsidP="00641133">
      <w:pPr>
        <w:pStyle w:val="ListParagraph"/>
        <w:numPr>
          <w:ilvl w:val="1"/>
          <w:numId w:val="1"/>
        </w:numPr>
        <w:spacing w:line="360" w:lineRule="auto"/>
        <w:ind w:left="720"/>
        <w:jc w:val="both"/>
        <w:rPr>
          <w:rFonts w:ascii="Tahoma" w:hAnsi="Tahoma" w:cs="Tahoma"/>
        </w:rPr>
      </w:pPr>
      <w:r>
        <w:rPr>
          <w:rFonts w:ascii="Tahoma" w:hAnsi="Tahoma" w:cs="Tahoma"/>
        </w:rPr>
        <w:t xml:space="preserve">Khi điền đầy đủ, chính xác thông tin Nhóm hàng, khi tạo mã hàng, các thông số này sẽ tự động chọn sẵn </w:t>
      </w:r>
      <w:r w:rsidRPr="00CE32BF">
        <w:rPr>
          <w:rFonts w:ascii="Tahoma" w:hAnsi="Tahoma" w:cs="Tahoma"/>
        </w:rPr>
        <w:sym w:font="Wingdings" w:char="F0E0"/>
      </w:r>
      <w:r>
        <w:rPr>
          <w:rFonts w:ascii="Tahoma" w:hAnsi="Tahoma" w:cs="Tahoma"/>
        </w:rPr>
        <w:t xml:space="preserve"> Tạo mã hàng sẽ nhanh hơn.</w:t>
      </w:r>
    </w:p>
    <w:p w:rsidR="00641133" w:rsidRPr="00641133" w:rsidRDefault="00CE32BF" w:rsidP="00641133">
      <w:pPr>
        <w:pStyle w:val="ListParagraph"/>
        <w:numPr>
          <w:ilvl w:val="1"/>
          <w:numId w:val="1"/>
        </w:numPr>
        <w:spacing w:line="360" w:lineRule="auto"/>
        <w:ind w:left="720"/>
        <w:jc w:val="both"/>
        <w:rPr>
          <w:rFonts w:ascii="Tahoma" w:hAnsi="Tahoma" w:cs="Tahoma"/>
          <w:b/>
        </w:rPr>
      </w:pPr>
      <w:r>
        <w:rPr>
          <w:rFonts w:ascii="Tahoma" w:hAnsi="Tahoma" w:cs="Tahoma"/>
        </w:rPr>
        <w:lastRenderedPageBreak/>
        <w:t>Mã nhóm hàng cần đặt càng ngắn càng tốt, 3 ký tự là đẹp, phần mềm chặn mã nhóm tối đa 5 ký tự.</w:t>
      </w:r>
    </w:p>
    <w:p w:rsidR="00641133" w:rsidRDefault="00CE32BF" w:rsidP="00641133">
      <w:pPr>
        <w:pStyle w:val="ListParagraph"/>
        <w:numPr>
          <w:ilvl w:val="1"/>
          <w:numId w:val="1"/>
        </w:numPr>
        <w:spacing w:line="360" w:lineRule="auto"/>
        <w:ind w:left="720"/>
        <w:jc w:val="both"/>
        <w:rPr>
          <w:rFonts w:ascii="Tahoma" w:hAnsi="Tahoma" w:cs="Tahoma"/>
        </w:rPr>
      </w:pPr>
      <w:r w:rsidRPr="00CE32BF">
        <w:rPr>
          <w:rFonts w:ascii="Tahoma" w:hAnsi="Tahoma" w:cs="Tahoma"/>
        </w:rPr>
        <w:t>Mọi thông số khai báo trong Nhóm hàng chỉ làm mặc định, thông số mỗi Mã hàng của Nhóm có thể khác.</w:t>
      </w:r>
    </w:p>
    <w:p w:rsidR="00275A7B" w:rsidRPr="00CE32BF" w:rsidRDefault="00275A7B" w:rsidP="00641133">
      <w:pPr>
        <w:pStyle w:val="ListParagraph"/>
        <w:numPr>
          <w:ilvl w:val="1"/>
          <w:numId w:val="1"/>
        </w:numPr>
        <w:spacing w:line="360" w:lineRule="auto"/>
        <w:ind w:left="720"/>
        <w:jc w:val="both"/>
        <w:rPr>
          <w:rFonts w:ascii="Tahoma" w:hAnsi="Tahoma" w:cs="Tahoma"/>
        </w:rPr>
      </w:pPr>
      <w:r>
        <w:rPr>
          <w:rFonts w:ascii="Tahoma" w:hAnsi="Tahoma" w:cs="Tahoma"/>
        </w:rPr>
        <w:t>Mã hàng có thể được phần mềm tạo tự động, bằng cách thiết lập các thông số tạo mã tự động cho Mã nhóm hàng.</w:t>
      </w:r>
    </w:p>
    <w:p w:rsidR="00E15BEF" w:rsidRPr="00A02D50" w:rsidRDefault="005C1658" w:rsidP="005C1658">
      <w:pPr>
        <w:pStyle w:val="ListParagraph"/>
        <w:numPr>
          <w:ilvl w:val="0"/>
          <w:numId w:val="1"/>
        </w:numPr>
        <w:spacing w:line="360" w:lineRule="auto"/>
        <w:ind w:left="360"/>
        <w:jc w:val="both"/>
        <w:rPr>
          <w:rFonts w:ascii="Tahoma" w:hAnsi="Tahoma" w:cs="Tahoma"/>
        </w:rPr>
      </w:pPr>
      <w:r>
        <w:rPr>
          <w:rFonts w:ascii="Tahoma" w:hAnsi="Tahoma" w:cs="Tahoma"/>
          <w:b/>
          <w:color w:val="365F91" w:themeColor="accent1" w:themeShade="BF"/>
        </w:rPr>
        <w:t>H</w:t>
      </w:r>
      <w:r w:rsidR="00E15BEF" w:rsidRPr="00A02D50">
        <w:rPr>
          <w:rFonts w:ascii="Tahoma" w:hAnsi="Tahoma" w:cs="Tahoma"/>
          <w:b/>
          <w:color w:val="365F91" w:themeColor="accent1" w:themeShade="BF"/>
        </w:rPr>
        <w:t>ình chụp</w:t>
      </w:r>
    </w:p>
    <w:p w:rsidR="00A02D50" w:rsidRDefault="009B3BAB" w:rsidP="00A02D50">
      <w:pPr>
        <w:spacing w:line="360" w:lineRule="auto"/>
        <w:jc w:val="both"/>
        <w:rPr>
          <w:rFonts w:ascii="Tahoma" w:hAnsi="Tahoma" w:cs="Tahoma"/>
        </w:rPr>
      </w:pPr>
      <w:r>
        <w:rPr>
          <w:rFonts w:ascii="Tahoma" w:hAnsi="Tahoma" w:cs="Tahoma"/>
          <w:noProof/>
        </w:rPr>
        <w:drawing>
          <wp:inline distT="0" distB="0" distL="0" distR="0">
            <wp:extent cx="5943600" cy="316759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943600" cy="3167599"/>
                    </a:xfrm>
                    <a:prstGeom prst="rect">
                      <a:avLst/>
                    </a:prstGeom>
                    <a:noFill/>
                    <a:ln w="9525">
                      <a:noFill/>
                      <a:miter lim="800000"/>
                      <a:headEnd/>
                      <a:tailEnd/>
                    </a:ln>
                  </pic:spPr>
                </pic:pic>
              </a:graphicData>
            </a:graphic>
          </wp:inline>
        </w:drawing>
      </w:r>
    </w:p>
    <w:p w:rsidR="009B3BAB" w:rsidRDefault="009B3BAB" w:rsidP="00A02D50">
      <w:pPr>
        <w:spacing w:line="360" w:lineRule="auto"/>
        <w:jc w:val="both"/>
        <w:rPr>
          <w:rFonts w:ascii="Tahoma" w:hAnsi="Tahoma" w:cs="Tahoma"/>
        </w:rPr>
      </w:pPr>
      <w:r>
        <w:rPr>
          <w:rFonts w:ascii="Tahoma" w:hAnsi="Tahoma" w:cs="Tahoma"/>
          <w:noProof/>
        </w:rPr>
        <w:drawing>
          <wp:inline distT="0" distB="0" distL="0" distR="0">
            <wp:extent cx="5943600" cy="316759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5943600" cy="3167599"/>
                    </a:xfrm>
                    <a:prstGeom prst="rect">
                      <a:avLst/>
                    </a:prstGeom>
                    <a:noFill/>
                    <a:ln w="9525">
                      <a:noFill/>
                      <a:miter lim="800000"/>
                      <a:headEnd/>
                      <a:tailEnd/>
                    </a:ln>
                  </pic:spPr>
                </pic:pic>
              </a:graphicData>
            </a:graphic>
          </wp:inline>
        </w:drawing>
      </w:r>
    </w:p>
    <w:p w:rsidR="009B3BAB" w:rsidRPr="00A02D50" w:rsidRDefault="009B3BAB" w:rsidP="00A02D50">
      <w:pPr>
        <w:spacing w:line="360" w:lineRule="auto"/>
        <w:jc w:val="both"/>
        <w:rPr>
          <w:rFonts w:ascii="Tahoma" w:hAnsi="Tahoma" w:cs="Tahoma"/>
        </w:rPr>
      </w:pPr>
      <w:r>
        <w:rPr>
          <w:rFonts w:ascii="Tahoma" w:hAnsi="Tahoma" w:cs="Tahoma"/>
          <w:noProof/>
        </w:rPr>
        <w:lastRenderedPageBreak/>
        <w:drawing>
          <wp:inline distT="0" distB="0" distL="0" distR="0">
            <wp:extent cx="5943600" cy="3167599"/>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5943600" cy="3167599"/>
                    </a:xfrm>
                    <a:prstGeom prst="rect">
                      <a:avLst/>
                    </a:prstGeom>
                    <a:noFill/>
                    <a:ln w="9525">
                      <a:noFill/>
                      <a:miter lim="800000"/>
                      <a:headEnd/>
                      <a:tailEnd/>
                    </a:ln>
                  </pic:spPr>
                </pic:pic>
              </a:graphicData>
            </a:graphic>
          </wp:inline>
        </w:drawing>
      </w:r>
    </w:p>
    <w:sectPr w:rsidR="009B3BAB" w:rsidRPr="00A02D50" w:rsidSect="00313658">
      <w:pgSz w:w="12240" w:h="15840"/>
      <w:pgMar w:top="90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21752"/>
    <w:multiLevelType w:val="hybridMultilevel"/>
    <w:tmpl w:val="9D401940"/>
    <w:lvl w:ilvl="0" w:tplc="4664BB28">
      <w:numFmt w:val="bullet"/>
      <w:lvlText w:val=""/>
      <w:lvlJc w:val="left"/>
      <w:pPr>
        <w:ind w:left="1440" w:hanging="360"/>
      </w:pPr>
      <w:rPr>
        <w:rFonts w:ascii="Wingdings" w:eastAsiaTheme="minorHAnsi" w:hAnsi="Wingdings"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916238"/>
    <w:multiLevelType w:val="hybridMultilevel"/>
    <w:tmpl w:val="B262DA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5954B6"/>
    <w:multiLevelType w:val="hybridMultilevel"/>
    <w:tmpl w:val="B23C51AC"/>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E73CEB"/>
    <w:multiLevelType w:val="hybridMultilevel"/>
    <w:tmpl w:val="9AB6E3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01DF"/>
    <w:rsid w:val="00016B81"/>
    <w:rsid w:val="000C2198"/>
    <w:rsid w:val="000E2B96"/>
    <w:rsid w:val="000E6A1F"/>
    <w:rsid w:val="000F57BA"/>
    <w:rsid w:val="00110FD7"/>
    <w:rsid w:val="00154151"/>
    <w:rsid w:val="00181FB1"/>
    <w:rsid w:val="001E3309"/>
    <w:rsid w:val="00251702"/>
    <w:rsid w:val="00275A7B"/>
    <w:rsid w:val="00275EAE"/>
    <w:rsid w:val="0029327D"/>
    <w:rsid w:val="0030655E"/>
    <w:rsid w:val="00311142"/>
    <w:rsid w:val="00313658"/>
    <w:rsid w:val="00353E8D"/>
    <w:rsid w:val="003B571C"/>
    <w:rsid w:val="003C419F"/>
    <w:rsid w:val="003D3AC2"/>
    <w:rsid w:val="00412ECF"/>
    <w:rsid w:val="004B4182"/>
    <w:rsid w:val="00500DFD"/>
    <w:rsid w:val="0051368C"/>
    <w:rsid w:val="005969D4"/>
    <w:rsid w:val="005C1658"/>
    <w:rsid w:val="005C3563"/>
    <w:rsid w:val="00613F3E"/>
    <w:rsid w:val="00641133"/>
    <w:rsid w:val="006605D8"/>
    <w:rsid w:val="006734FE"/>
    <w:rsid w:val="006B3743"/>
    <w:rsid w:val="006D01AA"/>
    <w:rsid w:val="00745BC1"/>
    <w:rsid w:val="007537C8"/>
    <w:rsid w:val="007601DF"/>
    <w:rsid w:val="007D3C63"/>
    <w:rsid w:val="007E68EA"/>
    <w:rsid w:val="007F4632"/>
    <w:rsid w:val="00801F08"/>
    <w:rsid w:val="00884CFE"/>
    <w:rsid w:val="008A4B18"/>
    <w:rsid w:val="008C5C70"/>
    <w:rsid w:val="0090694D"/>
    <w:rsid w:val="0090740C"/>
    <w:rsid w:val="00930B7E"/>
    <w:rsid w:val="00965A6D"/>
    <w:rsid w:val="00994C20"/>
    <w:rsid w:val="009B3BAB"/>
    <w:rsid w:val="009C3D04"/>
    <w:rsid w:val="009C721D"/>
    <w:rsid w:val="009D2C61"/>
    <w:rsid w:val="00A02D50"/>
    <w:rsid w:val="00A13758"/>
    <w:rsid w:val="00AE2DF9"/>
    <w:rsid w:val="00B35C0B"/>
    <w:rsid w:val="00B47569"/>
    <w:rsid w:val="00C201DE"/>
    <w:rsid w:val="00C33407"/>
    <w:rsid w:val="00C40B87"/>
    <w:rsid w:val="00C82604"/>
    <w:rsid w:val="00C85C5D"/>
    <w:rsid w:val="00C9355E"/>
    <w:rsid w:val="00CA1CE8"/>
    <w:rsid w:val="00CA4B20"/>
    <w:rsid w:val="00CE32BF"/>
    <w:rsid w:val="00D13861"/>
    <w:rsid w:val="00D31167"/>
    <w:rsid w:val="00D324D0"/>
    <w:rsid w:val="00D3779E"/>
    <w:rsid w:val="00D50DF8"/>
    <w:rsid w:val="00D8164B"/>
    <w:rsid w:val="00D874C8"/>
    <w:rsid w:val="00DE0F8E"/>
    <w:rsid w:val="00DF6816"/>
    <w:rsid w:val="00E15BEF"/>
    <w:rsid w:val="00E5428C"/>
    <w:rsid w:val="00E90B58"/>
    <w:rsid w:val="00E9623D"/>
    <w:rsid w:val="00EB1113"/>
    <w:rsid w:val="00EE59EC"/>
    <w:rsid w:val="00F1582D"/>
    <w:rsid w:val="00F276D2"/>
    <w:rsid w:val="00F61A0E"/>
    <w:rsid w:val="00F61A7A"/>
    <w:rsid w:val="00F6655B"/>
    <w:rsid w:val="00FC06C2"/>
    <w:rsid w:val="00FC6951"/>
    <w:rsid w:val="00FC7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1DF"/>
    <w:pPr>
      <w:ind w:left="720"/>
      <w:contextualSpacing/>
    </w:pPr>
  </w:style>
  <w:style w:type="paragraph" w:styleId="BalloonText">
    <w:name w:val="Balloon Text"/>
    <w:basedOn w:val="Normal"/>
    <w:link w:val="BalloonTextChar"/>
    <w:uiPriority w:val="99"/>
    <w:semiHidden/>
    <w:unhideWhenUsed/>
    <w:rsid w:val="0076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DF"/>
    <w:rPr>
      <w:rFonts w:ascii="Tahoma" w:hAnsi="Tahoma" w:cs="Tahoma"/>
      <w:sz w:val="16"/>
      <w:szCs w:val="16"/>
    </w:rPr>
  </w:style>
  <w:style w:type="character" w:styleId="Hyperlink">
    <w:name w:val="Hyperlink"/>
    <w:basedOn w:val="DefaultParagraphFont"/>
    <w:uiPriority w:val="99"/>
    <w:unhideWhenUsed/>
    <w:rsid w:val="008A4B18"/>
    <w:rPr>
      <w:color w:val="0000FF" w:themeColor="hyperlink"/>
      <w:u w:val="single"/>
    </w:rPr>
  </w:style>
  <w:style w:type="character" w:styleId="FollowedHyperlink">
    <w:name w:val="FollowedHyperlink"/>
    <w:basedOn w:val="DefaultParagraphFont"/>
    <w:uiPriority w:val="99"/>
    <w:semiHidden/>
    <w:unhideWhenUsed/>
    <w:rsid w:val="00801F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3</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78</cp:revision>
  <dcterms:created xsi:type="dcterms:W3CDTF">2014-06-17T03:58:00Z</dcterms:created>
  <dcterms:modified xsi:type="dcterms:W3CDTF">2014-06-22T14:15:00Z</dcterms:modified>
</cp:coreProperties>
</file>