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6252AF"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LẮP RÁP, PHÂN RÃ</w:t>
      </w:r>
      <w:r w:rsidR="002323BD" w:rsidRPr="002323BD">
        <w:rPr>
          <w:rFonts w:ascii="Tahoma" w:hAnsi="Tahoma" w:cs="Tahoma"/>
          <w:b/>
          <w:color w:val="E36C0A" w:themeColor="accent6" w:themeShade="BF"/>
          <w:sz w:val="20"/>
        </w:rPr>
        <w:pict>
          <v:rect id="_x0000_i1025" style="width:468pt;height:2pt" o:hralign="center" o:hrstd="t" o:hrnoshade="t" o:hr="t" fillcolor="#31849b [2408]" stroked="f"/>
        </w:pict>
      </w:r>
    </w:p>
    <w:p w:rsidR="00A11FB8" w:rsidRDefault="009C3D04" w:rsidP="00692A83">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 xml:space="preserve">Giới thiệu: </w:t>
      </w:r>
      <w:r w:rsidR="006F549E">
        <w:rPr>
          <w:rFonts w:ascii="Tahoma" w:hAnsi="Tahoma" w:cs="Tahoma"/>
        </w:rPr>
        <w:t>Phiếu lắp ráp là một phiếu vừa nhập, vừa xuất. Và thường được sử dụng trong các trường hợp sau</w:t>
      </w:r>
      <w:r w:rsidR="00A11FB8">
        <w:rPr>
          <w:rFonts w:ascii="Tahoma" w:hAnsi="Tahoma" w:cs="Tahoma"/>
        </w:rPr>
        <w:t xml:space="preserve">: </w:t>
      </w:r>
    </w:p>
    <w:p w:rsidR="00C85C5D" w:rsidRDefault="006F549E" w:rsidP="00A11FB8">
      <w:pPr>
        <w:pStyle w:val="ListParagraph"/>
        <w:numPr>
          <w:ilvl w:val="1"/>
          <w:numId w:val="1"/>
        </w:numPr>
        <w:spacing w:line="360" w:lineRule="auto"/>
        <w:ind w:left="720"/>
        <w:jc w:val="both"/>
        <w:rPr>
          <w:rFonts w:ascii="Tahoma" w:hAnsi="Tahoma" w:cs="Tahoma"/>
        </w:rPr>
      </w:pPr>
      <w:r>
        <w:rPr>
          <w:rFonts w:ascii="Tahoma" w:hAnsi="Tahoma" w:cs="Tahoma"/>
        </w:rPr>
        <w:t>Lắp ráp</w:t>
      </w:r>
      <w:r w:rsidR="00C64EB8">
        <w:rPr>
          <w:rFonts w:ascii="Tahoma" w:hAnsi="Tahoma" w:cs="Tahoma"/>
        </w:rPr>
        <w:t>, gộp mã</w:t>
      </w:r>
      <w:r>
        <w:rPr>
          <w:rFonts w:ascii="Tahoma" w:hAnsi="Tahoma" w:cs="Tahoma"/>
        </w:rPr>
        <w:t>: Xuất ra nhiều mã hàng, ráp và nhập lại thành 1 mã hàng</w:t>
      </w:r>
    </w:p>
    <w:p w:rsidR="00A11FB8" w:rsidRDefault="006F549E" w:rsidP="00A11FB8">
      <w:pPr>
        <w:pStyle w:val="ListParagraph"/>
        <w:numPr>
          <w:ilvl w:val="1"/>
          <w:numId w:val="1"/>
        </w:numPr>
        <w:spacing w:line="360" w:lineRule="auto"/>
        <w:ind w:left="720"/>
        <w:jc w:val="both"/>
        <w:rPr>
          <w:rFonts w:ascii="Tahoma" w:hAnsi="Tahoma" w:cs="Tahoma"/>
        </w:rPr>
      </w:pPr>
      <w:r>
        <w:rPr>
          <w:rFonts w:ascii="Tahoma" w:hAnsi="Tahoma" w:cs="Tahoma"/>
        </w:rPr>
        <w:t>Phân rã</w:t>
      </w:r>
      <w:r w:rsidR="00C64EB8">
        <w:rPr>
          <w:rFonts w:ascii="Tahoma" w:hAnsi="Tahoma" w:cs="Tahoma"/>
        </w:rPr>
        <w:t>, tách mã</w:t>
      </w:r>
      <w:r>
        <w:rPr>
          <w:rFonts w:ascii="Tahoma" w:hAnsi="Tahoma" w:cs="Tahoma"/>
        </w:rPr>
        <w:t>: Xuất ra 1 mã hàng, nhập vào nhiều mã hàng.</w:t>
      </w:r>
    </w:p>
    <w:p w:rsidR="00A11FB8" w:rsidRPr="00C64EB8" w:rsidRDefault="006F549E" w:rsidP="00C64EB8">
      <w:pPr>
        <w:pStyle w:val="ListParagraph"/>
        <w:numPr>
          <w:ilvl w:val="1"/>
          <w:numId w:val="1"/>
        </w:numPr>
        <w:spacing w:line="360" w:lineRule="auto"/>
        <w:ind w:left="720"/>
        <w:jc w:val="both"/>
        <w:rPr>
          <w:rFonts w:ascii="Tahoma" w:hAnsi="Tahoma" w:cs="Tahoma"/>
        </w:rPr>
      </w:pPr>
      <w:r w:rsidRPr="00C64EB8">
        <w:rPr>
          <w:rFonts w:ascii="Tahoma" w:hAnsi="Tahoma" w:cs="Tahoma"/>
        </w:rPr>
        <w:t>Đổi mã: Xuất ra mã hàng này, nhập vào mã hàng khác.</w:t>
      </w:r>
    </w:p>
    <w:p w:rsidR="001052D9" w:rsidRDefault="008C5C70" w:rsidP="001052D9">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 xml:space="preserve">: </w:t>
      </w:r>
      <w:r w:rsidR="005C3563" w:rsidRPr="005C3563">
        <w:rPr>
          <w:rFonts w:ascii="Tahoma" w:hAnsi="Tahoma" w:cs="Tahoma"/>
        </w:rPr>
        <w:t xml:space="preserve">Giao diện </w:t>
      </w:r>
      <w:r w:rsidR="00B62A64" w:rsidRPr="00B62A64">
        <w:rPr>
          <w:rFonts w:ascii="Tahoma" w:hAnsi="Tahoma" w:cs="Tahoma"/>
        </w:rPr>
        <w:t>p</w:t>
      </w:r>
      <w:r w:rsidR="005C3563" w:rsidRPr="00B62A64">
        <w:rPr>
          <w:rFonts w:ascii="Tahoma" w:hAnsi="Tahoma" w:cs="Tahoma"/>
        </w:rPr>
        <w:t>hiếu</w:t>
      </w:r>
      <w:r w:rsidR="005C3563" w:rsidRPr="005C3563">
        <w:rPr>
          <w:rFonts w:ascii="Tahoma" w:hAnsi="Tahoma" w:cs="Tahoma"/>
          <w:b/>
        </w:rPr>
        <w:t xml:space="preserve"> </w:t>
      </w:r>
      <w:r w:rsidR="005E3331">
        <w:rPr>
          <w:rFonts w:ascii="Tahoma" w:hAnsi="Tahoma" w:cs="Tahoma"/>
          <w:b/>
        </w:rPr>
        <w:t>Lắp ráp, phân rã</w:t>
      </w:r>
      <w:r w:rsidR="006F02C9">
        <w:rPr>
          <w:rFonts w:ascii="Tahoma" w:hAnsi="Tahoma" w:cs="Tahoma"/>
          <w:b/>
        </w:rPr>
        <w:t xml:space="preserve"> </w:t>
      </w:r>
      <w:r w:rsidR="005E3331">
        <w:rPr>
          <w:rFonts w:ascii="Tahoma" w:hAnsi="Tahoma" w:cs="Tahoma"/>
          <w:b/>
        </w:rPr>
        <w:t xml:space="preserve"> </w:t>
      </w:r>
      <w:r w:rsidR="005E3331">
        <w:rPr>
          <w:rFonts w:ascii="Tahoma" w:hAnsi="Tahoma" w:cs="Tahoma"/>
        </w:rPr>
        <w:t>gồm 2 phần:</w:t>
      </w:r>
    </w:p>
    <w:p w:rsidR="005E3331" w:rsidRDefault="005E3331" w:rsidP="005E3331">
      <w:pPr>
        <w:pStyle w:val="ListParagraph"/>
        <w:numPr>
          <w:ilvl w:val="1"/>
          <w:numId w:val="1"/>
        </w:numPr>
        <w:spacing w:line="360" w:lineRule="auto"/>
        <w:ind w:left="720"/>
        <w:jc w:val="both"/>
        <w:rPr>
          <w:rFonts w:ascii="Tahoma" w:hAnsi="Tahoma" w:cs="Tahoma"/>
        </w:rPr>
      </w:pPr>
      <w:r w:rsidRPr="00C70732">
        <w:rPr>
          <w:rFonts w:ascii="Tahoma" w:hAnsi="Tahoma" w:cs="Tahoma"/>
          <w:b/>
        </w:rPr>
        <w:t>Phần trên</w:t>
      </w:r>
      <w:r>
        <w:rPr>
          <w:rFonts w:ascii="Tahoma" w:hAnsi="Tahoma" w:cs="Tahoma"/>
        </w:rPr>
        <w:t>: Mã hàng xuất</w:t>
      </w:r>
    </w:p>
    <w:p w:rsidR="005E3331" w:rsidRDefault="005E3331" w:rsidP="005E3331">
      <w:pPr>
        <w:pStyle w:val="ListParagraph"/>
        <w:numPr>
          <w:ilvl w:val="1"/>
          <w:numId w:val="1"/>
        </w:numPr>
        <w:spacing w:line="360" w:lineRule="auto"/>
        <w:ind w:left="720"/>
        <w:jc w:val="both"/>
        <w:rPr>
          <w:rFonts w:ascii="Tahoma" w:hAnsi="Tahoma" w:cs="Tahoma"/>
        </w:rPr>
      </w:pPr>
      <w:r w:rsidRPr="00C70732">
        <w:rPr>
          <w:rFonts w:ascii="Tahoma" w:hAnsi="Tahoma" w:cs="Tahoma"/>
          <w:b/>
        </w:rPr>
        <w:t>Phân dưới</w:t>
      </w:r>
      <w:r>
        <w:rPr>
          <w:rFonts w:ascii="Tahoma" w:hAnsi="Tahoma" w:cs="Tahoma"/>
        </w:rPr>
        <w:t>: Mã hàng nhập</w:t>
      </w:r>
    </w:p>
    <w:p w:rsidR="00C70732" w:rsidRDefault="00C70732" w:rsidP="00C70732">
      <w:pPr>
        <w:pStyle w:val="ListParagraph"/>
        <w:numPr>
          <w:ilvl w:val="1"/>
          <w:numId w:val="1"/>
        </w:numPr>
        <w:spacing w:line="360" w:lineRule="auto"/>
        <w:ind w:left="720"/>
        <w:jc w:val="both"/>
        <w:rPr>
          <w:rFonts w:ascii="Tahoma" w:hAnsi="Tahoma" w:cs="Tahoma"/>
        </w:rPr>
      </w:pPr>
      <w:r>
        <w:rPr>
          <w:rFonts w:ascii="Tahoma" w:hAnsi="Tahoma" w:cs="Tahoma"/>
          <w:b/>
        </w:rPr>
        <w:t>Lưu ý các chỉ tiêu</w:t>
      </w:r>
      <w:r w:rsidR="003F18B0">
        <w:rPr>
          <w:rFonts w:ascii="Tahoma" w:hAnsi="Tahoma" w:cs="Tahoma"/>
        </w:rPr>
        <w:t xml:space="preserve">: </w:t>
      </w:r>
    </w:p>
    <w:p w:rsidR="003F18B0" w:rsidRPr="00DF2AD4" w:rsidRDefault="00DF2AD4" w:rsidP="00C70732">
      <w:pPr>
        <w:pStyle w:val="ListParagraph"/>
        <w:numPr>
          <w:ilvl w:val="2"/>
          <w:numId w:val="1"/>
        </w:numPr>
        <w:spacing w:line="360" w:lineRule="auto"/>
        <w:ind w:left="1080"/>
        <w:jc w:val="both"/>
        <w:rPr>
          <w:rFonts w:ascii="Tahoma" w:hAnsi="Tahoma" w:cs="Tahoma"/>
          <w:b/>
          <w:i/>
          <w:u w:val="single"/>
        </w:rPr>
      </w:pPr>
      <w:r w:rsidRPr="00DF2AD4">
        <w:rPr>
          <w:rFonts w:ascii="Tahoma" w:hAnsi="Tahoma" w:cs="Tahoma"/>
          <w:b/>
          <w:i/>
          <w:u w:val="single"/>
        </w:rPr>
        <w:t xml:space="preserve">Cột mã đối ứng (# Đ.Ứ): </w:t>
      </w:r>
      <w:r>
        <w:rPr>
          <w:rFonts w:ascii="Tahoma" w:hAnsi="Tahoma" w:cs="Tahoma"/>
        </w:rPr>
        <w:t xml:space="preserve">Là mã đánh dấu để cho phần mềm biết mã hàng nào phía trên sẽ chuyển </w:t>
      </w:r>
      <w:r w:rsidR="000D369F">
        <w:rPr>
          <w:rFonts w:ascii="Tahoma" w:hAnsi="Tahoma" w:cs="Tahoma"/>
        </w:rPr>
        <w:t>giá trị cho mã hàng nào bên dưới. Trong trường hợp cùng 1 mã đối ứng, có nhiều mã hàng nhận, thì giá trị sẽ chia theo tỉ lệ số lượng.</w:t>
      </w:r>
    </w:p>
    <w:p w:rsidR="003F18B0" w:rsidRDefault="001F58A8" w:rsidP="00EC2E2C">
      <w:pPr>
        <w:pStyle w:val="ListParagraph"/>
        <w:numPr>
          <w:ilvl w:val="1"/>
          <w:numId w:val="1"/>
        </w:numPr>
        <w:spacing w:line="360" w:lineRule="auto"/>
        <w:ind w:left="720"/>
        <w:jc w:val="both"/>
        <w:rPr>
          <w:rFonts w:ascii="Tahoma" w:hAnsi="Tahoma" w:cs="Tahoma"/>
        </w:rPr>
      </w:pPr>
      <w:r w:rsidRPr="001F58A8">
        <w:rPr>
          <w:rFonts w:ascii="Tahoma" w:hAnsi="Tahoma" w:cs="Tahoma"/>
          <w:b/>
        </w:rPr>
        <w:t>Nút tiện ích</w:t>
      </w:r>
      <w:r>
        <w:rPr>
          <w:rFonts w:ascii="Tahoma" w:hAnsi="Tahoma" w:cs="Tahoma"/>
        </w:rPr>
        <w:t>:</w:t>
      </w:r>
    </w:p>
    <w:p w:rsidR="001F58A8" w:rsidRDefault="00EE300D" w:rsidP="001F58A8">
      <w:pPr>
        <w:pStyle w:val="ListParagraph"/>
        <w:numPr>
          <w:ilvl w:val="2"/>
          <w:numId w:val="1"/>
        </w:numPr>
        <w:spacing w:line="360" w:lineRule="auto"/>
        <w:ind w:left="1080"/>
        <w:jc w:val="both"/>
        <w:rPr>
          <w:rFonts w:ascii="Tahoma" w:hAnsi="Tahoma" w:cs="Tahoma"/>
        </w:rPr>
      </w:pPr>
      <w:r w:rsidRPr="00C70732">
        <w:rPr>
          <w:rFonts w:ascii="Tahoma" w:hAnsi="Tahoma" w:cs="Tahoma"/>
          <w:b/>
          <w:u w:val="single"/>
        </w:rPr>
        <w:t>Kiểm tra tồn kho</w:t>
      </w:r>
      <w:r>
        <w:rPr>
          <w:rFonts w:ascii="Tahoma" w:hAnsi="Tahoma" w:cs="Tahoma"/>
        </w:rPr>
        <w:t>: In kiểm tra số dư tức thời của những mã hàng được nhập trong phiếu.</w:t>
      </w:r>
    </w:p>
    <w:p w:rsidR="00EE300D" w:rsidRDefault="00EE300D" w:rsidP="001F58A8">
      <w:pPr>
        <w:pStyle w:val="ListParagraph"/>
        <w:numPr>
          <w:ilvl w:val="2"/>
          <w:numId w:val="1"/>
        </w:numPr>
        <w:spacing w:line="360" w:lineRule="auto"/>
        <w:ind w:left="1080"/>
        <w:jc w:val="both"/>
        <w:rPr>
          <w:rFonts w:ascii="Tahoma" w:hAnsi="Tahoma" w:cs="Tahoma"/>
        </w:rPr>
      </w:pPr>
      <w:r w:rsidRPr="00C70732">
        <w:rPr>
          <w:rFonts w:ascii="Tahoma" w:hAnsi="Tahoma" w:cs="Tahoma"/>
          <w:b/>
          <w:i/>
          <w:u w:val="single"/>
        </w:rPr>
        <w:t>Nhập nhanh mặt hàng</w:t>
      </w:r>
      <w:r>
        <w:rPr>
          <w:rFonts w:ascii="Tahoma" w:hAnsi="Tahoma" w:cs="Tahoma"/>
        </w:rPr>
        <w:t>: Tiện ích cho phép tìm và chọn nhiều mã hàng cùng lúc.</w:t>
      </w:r>
    </w:p>
    <w:p w:rsidR="00EE300D" w:rsidRDefault="00EE300D" w:rsidP="001F58A8">
      <w:pPr>
        <w:pStyle w:val="ListParagraph"/>
        <w:numPr>
          <w:ilvl w:val="2"/>
          <w:numId w:val="1"/>
        </w:numPr>
        <w:spacing w:line="360" w:lineRule="auto"/>
        <w:ind w:left="1080"/>
        <w:jc w:val="both"/>
        <w:rPr>
          <w:rFonts w:ascii="Tahoma" w:hAnsi="Tahoma" w:cs="Tahoma"/>
        </w:rPr>
      </w:pPr>
      <w:r w:rsidRPr="00C70732">
        <w:rPr>
          <w:rFonts w:ascii="Tahoma" w:hAnsi="Tahoma" w:cs="Tahoma"/>
          <w:b/>
          <w:i/>
          <w:u w:val="single"/>
        </w:rPr>
        <w:t>Nhập dữ liệu từ excel</w:t>
      </w:r>
      <w:r>
        <w:rPr>
          <w:rFonts w:ascii="Tahoma" w:hAnsi="Tahoma" w:cs="Tahoma"/>
        </w:rPr>
        <w:t>: Nhận dữ liệu phiếu nhập từ Excel. Dữ liệu nhập trong file Excel phải đảm bảo là file Excel mẫu của phần mềm, và dữ liệu nhập phải chuẩn (Mã hàng, mã kho,… phải có trong danh mục)</w:t>
      </w:r>
    </w:p>
    <w:p w:rsidR="005B7D18" w:rsidRDefault="00436E7A" w:rsidP="00436E7A">
      <w:pPr>
        <w:pStyle w:val="ListParagraph"/>
        <w:numPr>
          <w:ilvl w:val="0"/>
          <w:numId w:val="1"/>
        </w:numPr>
        <w:spacing w:line="360" w:lineRule="auto"/>
        <w:ind w:left="360"/>
        <w:jc w:val="both"/>
        <w:rPr>
          <w:rFonts w:ascii="Tahoma" w:hAnsi="Tahoma" w:cs="Tahoma"/>
          <w:b/>
          <w:color w:val="365F91" w:themeColor="accent1" w:themeShade="BF"/>
        </w:rPr>
      </w:pPr>
      <w:r w:rsidRPr="00436E7A">
        <w:rPr>
          <w:rFonts w:ascii="Tahoma" w:hAnsi="Tahoma" w:cs="Tahoma"/>
          <w:b/>
          <w:color w:val="365F91" w:themeColor="accent1" w:themeShade="BF"/>
        </w:rPr>
        <w:t>Mẹo (Tips)</w:t>
      </w:r>
    </w:p>
    <w:p w:rsidR="00672FC9" w:rsidRPr="00530687" w:rsidRDefault="00672FC9" w:rsidP="00436E7A">
      <w:pPr>
        <w:pStyle w:val="ListParagraph"/>
        <w:numPr>
          <w:ilvl w:val="1"/>
          <w:numId w:val="1"/>
        </w:numPr>
        <w:spacing w:line="360" w:lineRule="auto"/>
        <w:ind w:left="720"/>
        <w:jc w:val="both"/>
        <w:rPr>
          <w:rFonts w:ascii="Tahoma" w:hAnsi="Tahoma" w:cs="Tahoma"/>
        </w:rPr>
      </w:pPr>
    </w:p>
    <w:p w:rsidR="00A13758" w:rsidRDefault="00A13758" w:rsidP="00A13758">
      <w:pPr>
        <w:pStyle w:val="ListParagraph"/>
        <w:numPr>
          <w:ilvl w:val="0"/>
          <w:numId w:val="1"/>
        </w:numPr>
        <w:spacing w:line="360" w:lineRule="auto"/>
        <w:ind w:left="360"/>
        <w:jc w:val="both"/>
        <w:rPr>
          <w:rFonts w:ascii="Tahoma" w:hAnsi="Tahoma" w:cs="Tahoma"/>
        </w:rPr>
      </w:pPr>
      <w:r w:rsidRPr="00A13758">
        <w:rPr>
          <w:rFonts w:ascii="Tahoma" w:hAnsi="Tahoma" w:cs="Tahoma"/>
          <w:b/>
          <w:color w:val="365F91" w:themeColor="accent1" w:themeShade="BF"/>
        </w:rPr>
        <w:t>Tham chiếu</w:t>
      </w:r>
      <w:r>
        <w:rPr>
          <w:rFonts w:ascii="Tahoma" w:hAnsi="Tahoma" w:cs="Tahoma"/>
        </w:rPr>
        <w:t>: Xem thêm hướng dẫn sử dụng những thông tin liên quan</w:t>
      </w:r>
    </w:p>
    <w:p w:rsidR="00A13758" w:rsidRDefault="002323BD" w:rsidP="00EC2E2C">
      <w:pPr>
        <w:pStyle w:val="ListParagraph"/>
        <w:numPr>
          <w:ilvl w:val="1"/>
          <w:numId w:val="1"/>
        </w:numPr>
        <w:spacing w:line="360" w:lineRule="auto"/>
        <w:ind w:left="720"/>
        <w:jc w:val="both"/>
        <w:rPr>
          <w:rFonts w:ascii="Tahoma" w:hAnsi="Tahoma" w:cs="Tahoma"/>
        </w:rPr>
      </w:pPr>
      <w:hyperlink r:id="rId5" w:history="1">
        <w:r w:rsidR="00E808CA" w:rsidRPr="00201E97">
          <w:rPr>
            <w:rStyle w:val="Hyperlink"/>
            <w:rFonts w:ascii="Tahoma" w:hAnsi="Tahoma" w:cs="Tahoma"/>
          </w:rPr>
          <w:t>Danh mục Nhóm hàng</w:t>
        </w:r>
      </w:hyperlink>
    </w:p>
    <w:p w:rsidR="00A13758" w:rsidRPr="00801F08" w:rsidRDefault="002323BD" w:rsidP="00EC2E2C">
      <w:pPr>
        <w:pStyle w:val="ListParagraph"/>
        <w:numPr>
          <w:ilvl w:val="1"/>
          <w:numId w:val="1"/>
        </w:numPr>
        <w:spacing w:line="360" w:lineRule="auto"/>
        <w:ind w:left="720"/>
        <w:jc w:val="both"/>
        <w:rPr>
          <w:rFonts w:ascii="Tahoma" w:hAnsi="Tahoma" w:cs="Tahoma"/>
        </w:rPr>
      </w:pPr>
      <w:hyperlink r:id="rId6" w:history="1">
        <w:r w:rsidR="00A13758" w:rsidRPr="00201E97">
          <w:rPr>
            <w:rStyle w:val="Hyperlink"/>
            <w:rFonts w:ascii="Tahoma" w:hAnsi="Tahoma" w:cs="Tahoma"/>
          </w:rPr>
          <w:t xml:space="preserve">Danh mục </w:t>
        </w:r>
        <w:r w:rsidR="00E808CA" w:rsidRPr="00201E97">
          <w:rPr>
            <w:rStyle w:val="Hyperlink"/>
            <w:rFonts w:ascii="Tahoma" w:hAnsi="Tahoma" w:cs="Tahoma"/>
          </w:rPr>
          <w:t>Từ điển hàng hóa, vật tư</w:t>
        </w:r>
      </w:hyperlink>
    </w:p>
    <w:p w:rsidR="009A2237" w:rsidRPr="009A2237" w:rsidRDefault="002323BD" w:rsidP="00624C4C">
      <w:pPr>
        <w:pStyle w:val="ListParagraph"/>
        <w:numPr>
          <w:ilvl w:val="1"/>
          <w:numId w:val="1"/>
        </w:numPr>
        <w:spacing w:line="360" w:lineRule="auto"/>
        <w:ind w:left="720"/>
        <w:jc w:val="both"/>
        <w:rPr>
          <w:rFonts w:ascii="Tahoma" w:hAnsi="Tahoma" w:cs="Tahoma"/>
        </w:rPr>
      </w:pPr>
      <w:hyperlink r:id="rId7" w:history="1">
        <w:r w:rsidR="00E808CA" w:rsidRPr="00201E97">
          <w:rPr>
            <w:rStyle w:val="Hyperlink"/>
            <w:rFonts w:ascii="Tahoma" w:hAnsi="Tahoma" w:cs="Tahoma"/>
          </w:rPr>
          <w:t>Danh mục Kho</w:t>
        </w:r>
      </w:hyperlink>
    </w:p>
    <w:p w:rsidR="004B1B95" w:rsidRPr="00624C4C" w:rsidRDefault="004B1B95" w:rsidP="009A2237">
      <w:pPr>
        <w:pStyle w:val="ListParagraph"/>
        <w:spacing w:line="360" w:lineRule="auto"/>
        <w:jc w:val="both"/>
        <w:rPr>
          <w:rFonts w:ascii="Tahoma" w:hAnsi="Tahoma" w:cs="Tahoma"/>
        </w:rPr>
      </w:pPr>
    </w:p>
    <w:p w:rsidR="00583395" w:rsidRPr="00583395" w:rsidRDefault="00583395" w:rsidP="00583395">
      <w:pPr>
        <w:pStyle w:val="ListParagraph"/>
        <w:numPr>
          <w:ilvl w:val="0"/>
          <w:numId w:val="1"/>
        </w:numPr>
        <w:spacing w:line="360" w:lineRule="auto"/>
        <w:ind w:left="360"/>
        <w:jc w:val="both"/>
        <w:rPr>
          <w:rFonts w:ascii="Tahoma" w:hAnsi="Tahoma" w:cs="Tahoma"/>
          <w:b/>
          <w:color w:val="365F91" w:themeColor="accent1" w:themeShade="BF"/>
        </w:rPr>
      </w:pPr>
      <w:r w:rsidRPr="00583395">
        <w:rPr>
          <w:rFonts w:ascii="Tahoma" w:hAnsi="Tahoma" w:cs="Tahoma"/>
          <w:b/>
          <w:color w:val="365F91" w:themeColor="accent1" w:themeShade="BF"/>
        </w:rPr>
        <w:t>Hình chụp</w:t>
      </w:r>
    </w:p>
    <w:p w:rsidR="00583395" w:rsidRDefault="00390227" w:rsidP="00583395">
      <w:pPr>
        <w:spacing w:line="360" w:lineRule="auto"/>
        <w:jc w:val="both"/>
        <w:rPr>
          <w:rFonts w:ascii="Tahoma" w:hAnsi="Tahoma" w:cs="Tahoma"/>
        </w:rPr>
      </w:pPr>
      <w:r>
        <w:rPr>
          <w:rFonts w:ascii="Tahoma" w:hAnsi="Tahoma" w:cs="Tahoma"/>
          <w:noProof/>
        </w:rPr>
        <w:lastRenderedPageBreak/>
        <w:drawing>
          <wp:inline distT="0" distB="0" distL="0" distR="0">
            <wp:extent cx="5943600" cy="316759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786E2B" w:rsidRPr="00F86BED" w:rsidRDefault="00786E2B" w:rsidP="00F86BED">
      <w:pPr>
        <w:rPr>
          <w:rFonts w:ascii="Tahoma" w:hAnsi="Tahoma" w:cs="Tahoma"/>
        </w:rPr>
      </w:pPr>
      <w:r w:rsidRPr="00786E2B">
        <w:rPr>
          <w:rFonts w:ascii="Tahoma" w:hAnsi="Tahoma" w:cs="Tahoma"/>
          <w:b/>
        </w:rPr>
        <w:t xml:space="preserve">Phiếu </w:t>
      </w:r>
      <w:r w:rsidR="00390227">
        <w:rPr>
          <w:rFonts w:ascii="Tahoma" w:hAnsi="Tahoma" w:cs="Tahoma"/>
          <w:b/>
        </w:rPr>
        <w:t>lắp ráp, phân rã, đổi mã</w:t>
      </w:r>
    </w:p>
    <w:p w:rsidR="00F64FD0" w:rsidRDefault="00390227" w:rsidP="00583395">
      <w:pPr>
        <w:spacing w:line="360" w:lineRule="auto"/>
        <w:jc w:val="both"/>
        <w:rPr>
          <w:rFonts w:ascii="Tahoma" w:hAnsi="Tahoma" w:cs="Tahoma"/>
        </w:rPr>
      </w:pPr>
      <w:r>
        <w:rPr>
          <w:noProof/>
        </w:rPr>
        <w:drawing>
          <wp:inline distT="0" distB="0" distL="0" distR="0">
            <wp:extent cx="5943600" cy="3734474"/>
            <wp:effectExtent l="19050" t="0" r="0" b="0"/>
            <wp:docPr id="5" name="Picture 5" descr="C:\Users\admin\AppData\Local\Temp\SNAGHTML13efd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SNAGHTML13efd67.PNG"/>
                    <pic:cNvPicPr>
                      <a:picLocks noChangeAspect="1" noChangeArrowheads="1"/>
                    </pic:cNvPicPr>
                  </pic:nvPicPr>
                  <pic:blipFill>
                    <a:blip r:embed="rId9"/>
                    <a:srcRect/>
                    <a:stretch>
                      <a:fillRect/>
                    </a:stretch>
                  </pic:blipFill>
                  <pic:spPr bwMode="auto">
                    <a:xfrm>
                      <a:off x="0" y="0"/>
                      <a:ext cx="5943600" cy="3734474"/>
                    </a:xfrm>
                    <a:prstGeom prst="rect">
                      <a:avLst/>
                    </a:prstGeom>
                    <a:noFill/>
                    <a:ln w="9525">
                      <a:noFill/>
                      <a:miter lim="800000"/>
                      <a:headEnd/>
                      <a:tailEnd/>
                    </a:ln>
                  </pic:spPr>
                </pic:pic>
              </a:graphicData>
            </a:graphic>
          </wp:inline>
        </w:drawing>
      </w:r>
    </w:p>
    <w:sectPr w:rsidR="00F64FD0"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D3A88C48"/>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2B8A9DF4">
      <w:numFmt w:val="bullet"/>
      <w:lvlText w:val=""/>
      <w:lvlJc w:val="left"/>
      <w:pPr>
        <w:ind w:left="3600" w:hanging="360"/>
      </w:pPr>
      <w:rPr>
        <w:rFonts w:ascii="Wingdings" w:eastAsiaTheme="minorHAnsi" w:hAnsi="Wingdings"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D369F"/>
    <w:rsid w:val="000E6A1F"/>
    <w:rsid w:val="001052D9"/>
    <w:rsid w:val="00110FD7"/>
    <w:rsid w:val="00120988"/>
    <w:rsid w:val="0013290F"/>
    <w:rsid w:val="00156096"/>
    <w:rsid w:val="00181FB1"/>
    <w:rsid w:val="001E3309"/>
    <w:rsid w:val="001F34EC"/>
    <w:rsid w:val="001F58A8"/>
    <w:rsid w:val="00201E97"/>
    <w:rsid w:val="00226538"/>
    <w:rsid w:val="00226E82"/>
    <w:rsid w:val="002323BD"/>
    <w:rsid w:val="00251702"/>
    <w:rsid w:val="0029327D"/>
    <w:rsid w:val="0030655E"/>
    <w:rsid w:val="00311142"/>
    <w:rsid w:val="00313658"/>
    <w:rsid w:val="00315E2D"/>
    <w:rsid w:val="00390227"/>
    <w:rsid w:val="003B571C"/>
    <w:rsid w:val="003C419F"/>
    <w:rsid w:val="003D3AC2"/>
    <w:rsid w:val="003F18B0"/>
    <w:rsid w:val="00436E7A"/>
    <w:rsid w:val="00457A27"/>
    <w:rsid w:val="004B1B95"/>
    <w:rsid w:val="004B4182"/>
    <w:rsid w:val="00500DFD"/>
    <w:rsid w:val="0051368C"/>
    <w:rsid w:val="00530687"/>
    <w:rsid w:val="005376FC"/>
    <w:rsid w:val="00583395"/>
    <w:rsid w:val="005969D4"/>
    <w:rsid w:val="005B7D18"/>
    <w:rsid w:val="005C3563"/>
    <w:rsid w:val="005E3331"/>
    <w:rsid w:val="0060027F"/>
    <w:rsid w:val="00603762"/>
    <w:rsid w:val="00613F3E"/>
    <w:rsid w:val="006249AA"/>
    <w:rsid w:val="00624C4C"/>
    <w:rsid w:val="006252AF"/>
    <w:rsid w:val="00643356"/>
    <w:rsid w:val="00672FC9"/>
    <w:rsid w:val="006734FE"/>
    <w:rsid w:val="00692A83"/>
    <w:rsid w:val="006B3743"/>
    <w:rsid w:val="006F02C9"/>
    <w:rsid w:val="006F549E"/>
    <w:rsid w:val="00716BC8"/>
    <w:rsid w:val="007537C8"/>
    <w:rsid w:val="007601DF"/>
    <w:rsid w:val="00786E2B"/>
    <w:rsid w:val="0078716C"/>
    <w:rsid w:val="00797283"/>
    <w:rsid w:val="007D3C63"/>
    <w:rsid w:val="007F4632"/>
    <w:rsid w:val="00801F08"/>
    <w:rsid w:val="00884CFE"/>
    <w:rsid w:val="008A4B18"/>
    <w:rsid w:val="008C5C70"/>
    <w:rsid w:val="0090740C"/>
    <w:rsid w:val="009119CC"/>
    <w:rsid w:val="00930B7E"/>
    <w:rsid w:val="00965A6D"/>
    <w:rsid w:val="00994C20"/>
    <w:rsid w:val="009A2237"/>
    <w:rsid w:val="009B4E0E"/>
    <w:rsid w:val="009C3D04"/>
    <w:rsid w:val="009C721D"/>
    <w:rsid w:val="009D2C61"/>
    <w:rsid w:val="009E3ACB"/>
    <w:rsid w:val="00A11FB8"/>
    <w:rsid w:val="00A13758"/>
    <w:rsid w:val="00A750F3"/>
    <w:rsid w:val="00A8714E"/>
    <w:rsid w:val="00AE2DF9"/>
    <w:rsid w:val="00B35C0B"/>
    <w:rsid w:val="00B47569"/>
    <w:rsid w:val="00B62A64"/>
    <w:rsid w:val="00B636EE"/>
    <w:rsid w:val="00C03E5B"/>
    <w:rsid w:val="00C201DE"/>
    <w:rsid w:val="00C33407"/>
    <w:rsid w:val="00C40B87"/>
    <w:rsid w:val="00C64EB8"/>
    <w:rsid w:val="00C70732"/>
    <w:rsid w:val="00C85C5D"/>
    <w:rsid w:val="00C9355E"/>
    <w:rsid w:val="00CA4B20"/>
    <w:rsid w:val="00CB3C80"/>
    <w:rsid w:val="00D13861"/>
    <w:rsid w:val="00D31167"/>
    <w:rsid w:val="00D324D0"/>
    <w:rsid w:val="00D33F43"/>
    <w:rsid w:val="00D3779E"/>
    <w:rsid w:val="00D50DF8"/>
    <w:rsid w:val="00D53F50"/>
    <w:rsid w:val="00D54D44"/>
    <w:rsid w:val="00D8164B"/>
    <w:rsid w:val="00D874C8"/>
    <w:rsid w:val="00DE0F8E"/>
    <w:rsid w:val="00DF2AD4"/>
    <w:rsid w:val="00E13F35"/>
    <w:rsid w:val="00E5428C"/>
    <w:rsid w:val="00E808CA"/>
    <w:rsid w:val="00E90B58"/>
    <w:rsid w:val="00E9623D"/>
    <w:rsid w:val="00EB1113"/>
    <w:rsid w:val="00EC2E2C"/>
    <w:rsid w:val="00EE300D"/>
    <w:rsid w:val="00EE59EC"/>
    <w:rsid w:val="00EF3071"/>
    <w:rsid w:val="00F1582D"/>
    <w:rsid w:val="00F276D2"/>
    <w:rsid w:val="00F61A0E"/>
    <w:rsid w:val="00F61A7A"/>
    <w:rsid w:val="00F64FD0"/>
    <w:rsid w:val="00F6599E"/>
    <w:rsid w:val="00F86BED"/>
    <w:rsid w:val="00FB7A3A"/>
    <w:rsid w:val="00FC06C2"/>
    <w:rsid w:val="00FC6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ive.junsky.vn/help/htm/cf/cf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e.junsky.vn/help/htm/cf/cfi.htm" TargetMode="External"/><Relationship Id="rId11" Type="http://schemas.openxmlformats.org/officeDocument/2006/relationships/theme" Target="theme/theme1.xml"/><Relationship Id="rId5" Type="http://schemas.openxmlformats.org/officeDocument/2006/relationships/hyperlink" Target="http://live.junsky.vn/help/htm/cf/cfig.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106</cp:revision>
  <dcterms:created xsi:type="dcterms:W3CDTF">2014-06-17T03:58:00Z</dcterms:created>
  <dcterms:modified xsi:type="dcterms:W3CDTF">2014-06-27T15:11:00Z</dcterms:modified>
</cp:coreProperties>
</file>