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6F41D6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TÍNH GIÁ BQGQ CUỐI KỲ</w:t>
      </w:r>
      <w:r w:rsidR="00253065" w:rsidRPr="00253065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6F41D6">
        <w:rPr>
          <w:rFonts w:ascii="Tahoma" w:hAnsi="Tahoma" w:cs="Tahoma"/>
        </w:rPr>
        <w:t>Lệnh chạy tính và áp giá vốn BQGQ cuối kỳ</w:t>
      </w:r>
    </w:p>
    <w:p w:rsidR="00E74BA8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</w:p>
    <w:p w:rsidR="006F41D6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Kỳ kế toán</w:t>
      </w:r>
      <w:r>
        <w:rPr>
          <w:rFonts w:ascii="Tahoma" w:hAnsi="Tahoma" w:cs="Tahoma"/>
        </w:rPr>
        <w:t>: Chọn kỳ muốn chạy giá</w:t>
      </w:r>
    </w:p>
    <w:p w:rsidR="005B3A87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Chi nhánh</w:t>
      </w:r>
      <w:r>
        <w:rPr>
          <w:rFonts w:ascii="Tahoma" w:hAnsi="Tahoma" w:cs="Tahoma"/>
        </w:rPr>
        <w:t>: Tùy chọn giá BQGQ là tính chung cho toàn công ty hay tính riêng theo từng chi nhánh.</w:t>
      </w:r>
    </w:p>
    <w:p w:rsidR="005B3A87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Xóa phiếu cân kho</w:t>
      </w:r>
      <w:r>
        <w:rPr>
          <w:rFonts w:ascii="Tahoma" w:hAnsi="Tahoma" w:cs="Tahoma"/>
        </w:rPr>
        <w:t>: Tự xóa phiếu cân kho trước khi thực hiện tính giá BQGQ.</w:t>
      </w:r>
    </w:p>
    <w:p w:rsidR="005B3A87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Tự động vét kho sau khi thực hiện</w:t>
      </w:r>
      <w:r>
        <w:rPr>
          <w:rFonts w:ascii="Tahoma" w:hAnsi="Tahoma" w:cs="Tahoma"/>
        </w:rPr>
        <w:t>: Tự động chạy thủ tục vét kho sau khi tính và áp giá BQGQ.</w:t>
      </w:r>
    </w:p>
    <w:p w:rsidR="005B3A87" w:rsidRDefault="005B3A87" w:rsidP="006F41D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Tự động xử lý cân kho</w:t>
      </w:r>
      <w:r>
        <w:rPr>
          <w:rFonts w:ascii="Tahoma" w:hAnsi="Tahoma" w:cs="Tahoma"/>
        </w:rPr>
        <w:t>: Tự động chạy thủ tục cân kho.</w:t>
      </w:r>
    </w:p>
    <w:p w:rsidR="005B3A87" w:rsidRDefault="005B3A87" w:rsidP="005B3A87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F94962">
        <w:rPr>
          <w:rFonts w:ascii="Tahoma" w:hAnsi="Tahoma" w:cs="Tahoma"/>
          <w:i/>
          <w:u w:val="single"/>
        </w:rPr>
        <w:t>Tài khoản cân, vét kho</w:t>
      </w:r>
      <w:r>
        <w:rPr>
          <w:rFonts w:ascii="Tahoma" w:hAnsi="Tahoma" w:cs="Tahoma"/>
        </w:rPr>
        <w:t xml:space="preserve">: Tài khoản trung gian </w:t>
      </w:r>
      <w:r w:rsidR="004C1C0F">
        <w:rPr>
          <w:rFonts w:ascii="Tahoma" w:hAnsi="Tahoma" w:cs="Tahoma"/>
        </w:rPr>
        <w:t>để định khoản khi vào bút toán cân kho. Thường là 621 hoặc 632</w:t>
      </w:r>
    </w:p>
    <w:p w:rsidR="004C1C0F" w:rsidRDefault="000961CA" w:rsidP="005B3A87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F94962">
        <w:rPr>
          <w:rFonts w:ascii="Tahoma" w:hAnsi="Tahoma" w:cs="Tahoma"/>
          <w:i/>
          <w:u w:val="single"/>
        </w:rPr>
        <w:t>Cân kho tên tài khoản</w:t>
      </w:r>
      <w:r>
        <w:rPr>
          <w:rFonts w:ascii="Tahoma" w:hAnsi="Tahoma" w:cs="Tahoma"/>
        </w:rPr>
        <w:t>: Chọn loại tài khoản cần cân kho</w:t>
      </w:r>
    </w:p>
    <w:p w:rsidR="000961CA" w:rsidRDefault="000961CA" w:rsidP="000961C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Áp giá cho Phiếu nhập nội bộ</w:t>
      </w:r>
      <w:r>
        <w:rPr>
          <w:rFonts w:ascii="Tahoma" w:hAnsi="Tahoma" w:cs="Tahoma"/>
        </w:rPr>
        <w:t>: Thường phiếu nhập là không áp giá, nếu muốn áp giá cho phiếu nhập nội bộ thì tick.</w:t>
      </w:r>
    </w:p>
    <w:p w:rsidR="000961CA" w:rsidRDefault="000961CA" w:rsidP="000961CA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Không áp giá phiếu nhập thành phẩm: Áp giá cho phiếu nhập nội bộ, ngoại trừ phiếu nhập kho thành phẩm (đối ứng 154)</w:t>
      </w:r>
      <w:r>
        <w:rPr>
          <w:rFonts w:ascii="Tahoma" w:hAnsi="Tahoma" w:cs="Tahoma"/>
        </w:rPr>
        <w:tab/>
      </w:r>
    </w:p>
    <w:p w:rsidR="000961CA" w:rsidRDefault="00DB7CE1" w:rsidP="000961C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DB7CE1">
        <w:rPr>
          <w:rFonts w:ascii="Tahoma" w:hAnsi="Tahoma" w:cs="Tahoma"/>
          <w:b/>
        </w:rPr>
        <w:t>Tính giá riêng theo từng tài khoản tồn kho</w:t>
      </w:r>
      <w:r>
        <w:rPr>
          <w:rFonts w:ascii="Tahoma" w:hAnsi="Tahoma" w:cs="Tahoma"/>
        </w:rPr>
        <w:t xml:space="preserve">: </w:t>
      </w:r>
    </w:p>
    <w:p w:rsidR="00DB7CE1" w:rsidRDefault="00DB7CE1" w:rsidP="00DB7CE1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B510D5">
        <w:rPr>
          <w:rFonts w:ascii="Tahoma" w:hAnsi="Tahoma" w:cs="Tahoma"/>
          <w:i/>
          <w:u w:val="single"/>
        </w:rPr>
        <w:t>Không tick</w:t>
      </w:r>
      <w:r>
        <w:rPr>
          <w:rFonts w:ascii="Tahoma" w:hAnsi="Tahoma" w:cs="Tahoma"/>
        </w:rPr>
        <w:t xml:space="preserve">: Tính giá BQGQ theo mã hàng </w:t>
      </w:r>
      <w:r w:rsidRPr="00DB7CE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1 mã hàng là 1 giá.</w:t>
      </w:r>
    </w:p>
    <w:p w:rsidR="00DB7CE1" w:rsidRDefault="00DB7CE1" w:rsidP="00DB7CE1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B510D5">
        <w:rPr>
          <w:rFonts w:ascii="Tahoma" w:hAnsi="Tahoma" w:cs="Tahoma"/>
          <w:i/>
          <w:u w:val="single"/>
        </w:rPr>
        <w:t>Tick</w:t>
      </w:r>
      <w:r>
        <w:rPr>
          <w:rFonts w:ascii="Tahoma" w:hAnsi="Tahoma" w:cs="Tahoma"/>
        </w:rPr>
        <w:t xml:space="preserve">: Tính giá BQGQ theo Tài khoản-Mã hàng </w:t>
      </w:r>
      <w:r w:rsidRPr="00DB7CE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1 mặt hàng sử dụng nhiều tài khoản tồn kho thì có nhiều giá.</w:t>
      </w:r>
    </w:p>
    <w:p w:rsidR="00DB7CE1" w:rsidRDefault="00717A5B" w:rsidP="00717A5B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Tahoma" w:hAnsi="Tahoma" w:cs="Tahoma"/>
          <w:b/>
          <w:i/>
        </w:rPr>
      </w:pPr>
      <w:r w:rsidRPr="00717A5B">
        <w:rPr>
          <w:rFonts w:ascii="Tahoma" w:hAnsi="Tahoma" w:cs="Tahoma"/>
          <w:b/>
          <w:i/>
        </w:rPr>
        <w:t>Khái niệm Cân kho, vét kho</w:t>
      </w:r>
    </w:p>
    <w:p w:rsidR="00717A5B" w:rsidRPr="0023330D" w:rsidRDefault="00717A5B" w:rsidP="00717A5B">
      <w:pPr>
        <w:pStyle w:val="ListParagraph"/>
        <w:numPr>
          <w:ilvl w:val="1"/>
          <w:numId w:val="6"/>
        </w:numPr>
        <w:spacing w:line="360" w:lineRule="auto"/>
        <w:ind w:left="144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Vét kho: </w:t>
      </w:r>
      <w:r w:rsidR="00827874">
        <w:rPr>
          <w:rFonts w:ascii="Tahoma" w:hAnsi="Tahoma" w:cs="Tahoma"/>
        </w:rPr>
        <w:t xml:space="preserve">Thực hiện vét số dư tiền (giá trị), khi số lượng tồn kho = 0 </w:t>
      </w:r>
      <w:r w:rsidR="00827874" w:rsidRPr="00827874">
        <w:rPr>
          <w:rFonts w:ascii="Tahoma" w:hAnsi="Tahoma" w:cs="Tahoma"/>
        </w:rPr>
        <w:sym w:font="Wingdings" w:char="F0E0"/>
      </w:r>
      <w:r w:rsidR="00827874">
        <w:rPr>
          <w:rFonts w:ascii="Tahoma" w:hAnsi="Tahoma" w:cs="Tahoma"/>
        </w:rPr>
        <w:t xml:space="preserve"> Để đảm bảo hết lượng là hết tiền.</w:t>
      </w:r>
    </w:p>
    <w:p w:rsidR="0023330D" w:rsidRPr="00717A5B" w:rsidRDefault="0023330D" w:rsidP="00717A5B">
      <w:pPr>
        <w:pStyle w:val="ListParagraph"/>
        <w:numPr>
          <w:ilvl w:val="1"/>
          <w:numId w:val="6"/>
        </w:numPr>
        <w:spacing w:line="360" w:lineRule="auto"/>
        <w:ind w:left="144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Cân kho: </w:t>
      </w:r>
      <w:r>
        <w:rPr>
          <w:rFonts w:ascii="Tahoma" w:hAnsi="Tahoma" w:cs="Tahoma"/>
        </w:rPr>
        <w:t xml:space="preserve">Tính giá BQGQ, giá xuất của cùng 1 mã hàng là giống nhau, nhưng giá nhập của mã hàng đó ở các kho khác nhau là có thể khác nhau </w:t>
      </w:r>
      <w:r w:rsidRPr="0023330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Giá tồn cuối cùng nó khác nhau, có kho thì giá cao hơn giá BQGQ, có kho giá thấp hơn giá BQGQ </w:t>
      </w:r>
      <w:r w:rsidRPr="0023330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Cân kho là điều chỉnh giá trị của cùng mặt hàng từ kho có giá tồn cao, sang kho có giá tồn thấp </w:t>
      </w:r>
      <w:r w:rsidRPr="0023330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Để đảm bảo giá tồn của một mặt hàng ở tất cả các kho là giá BQGQ.</w:t>
      </w:r>
    </w:p>
    <w:p w:rsidR="00DB7CE1" w:rsidRDefault="00DB7CE1">
      <w:pPr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br w:type="page"/>
      </w:r>
    </w:p>
    <w:p w:rsidR="00D162A9" w:rsidRPr="006F41D6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6F41D6" w:rsidRPr="006F41D6" w:rsidRDefault="005B3A87" w:rsidP="006F41D6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746656"/>
            <wp:effectExtent l="19050" t="0" r="0" b="0"/>
            <wp:docPr id="1" name="Picture 5" descr="C:\Users\admin\AppData\Local\Temp\SNAGHTML735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73597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1D6" w:rsidRPr="006F41D6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D23"/>
      </v:shape>
    </w:pict>
  </w:numPicBullet>
  <w:abstractNum w:abstractNumId="0">
    <w:nsid w:val="00BE1D4C"/>
    <w:multiLevelType w:val="hybridMultilevel"/>
    <w:tmpl w:val="45D8E4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239C5"/>
    <w:rsid w:val="000961CA"/>
    <w:rsid w:val="000E68FD"/>
    <w:rsid w:val="000E6A1F"/>
    <w:rsid w:val="001018CD"/>
    <w:rsid w:val="00110FD7"/>
    <w:rsid w:val="00181FB1"/>
    <w:rsid w:val="001A185D"/>
    <w:rsid w:val="001A2A94"/>
    <w:rsid w:val="001E3309"/>
    <w:rsid w:val="0023330D"/>
    <w:rsid w:val="00251702"/>
    <w:rsid w:val="00253065"/>
    <w:rsid w:val="0029327D"/>
    <w:rsid w:val="002D405E"/>
    <w:rsid w:val="00311142"/>
    <w:rsid w:val="00313658"/>
    <w:rsid w:val="003769B2"/>
    <w:rsid w:val="003B571C"/>
    <w:rsid w:val="003C012B"/>
    <w:rsid w:val="003C419F"/>
    <w:rsid w:val="003D3AC2"/>
    <w:rsid w:val="004B4182"/>
    <w:rsid w:val="004C1C0F"/>
    <w:rsid w:val="004F796A"/>
    <w:rsid w:val="00500DFD"/>
    <w:rsid w:val="0051368C"/>
    <w:rsid w:val="00541432"/>
    <w:rsid w:val="00546BEA"/>
    <w:rsid w:val="00585147"/>
    <w:rsid w:val="005969D4"/>
    <w:rsid w:val="005B3A87"/>
    <w:rsid w:val="005C3563"/>
    <w:rsid w:val="005D6073"/>
    <w:rsid w:val="005F65F4"/>
    <w:rsid w:val="00611062"/>
    <w:rsid w:val="00613F3E"/>
    <w:rsid w:val="006734FE"/>
    <w:rsid w:val="006747FE"/>
    <w:rsid w:val="006B3743"/>
    <w:rsid w:val="006F41D6"/>
    <w:rsid w:val="00717A5B"/>
    <w:rsid w:val="007537C8"/>
    <w:rsid w:val="007601DF"/>
    <w:rsid w:val="007A4111"/>
    <w:rsid w:val="007D3C63"/>
    <w:rsid w:val="007F4632"/>
    <w:rsid w:val="00801F08"/>
    <w:rsid w:val="00827874"/>
    <w:rsid w:val="008345FB"/>
    <w:rsid w:val="00884CFE"/>
    <w:rsid w:val="008A4B18"/>
    <w:rsid w:val="008C5C70"/>
    <w:rsid w:val="008E5351"/>
    <w:rsid w:val="0090740C"/>
    <w:rsid w:val="00930B7E"/>
    <w:rsid w:val="00965A6D"/>
    <w:rsid w:val="009C248E"/>
    <w:rsid w:val="009C3D04"/>
    <w:rsid w:val="009C721D"/>
    <w:rsid w:val="009D2C61"/>
    <w:rsid w:val="00A13758"/>
    <w:rsid w:val="00A30131"/>
    <w:rsid w:val="00AE2DF9"/>
    <w:rsid w:val="00B049D4"/>
    <w:rsid w:val="00B35C0B"/>
    <w:rsid w:val="00B414F4"/>
    <w:rsid w:val="00B47569"/>
    <w:rsid w:val="00B510D5"/>
    <w:rsid w:val="00C85C5D"/>
    <w:rsid w:val="00C9355E"/>
    <w:rsid w:val="00CA4B20"/>
    <w:rsid w:val="00CD008B"/>
    <w:rsid w:val="00D07B17"/>
    <w:rsid w:val="00D13632"/>
    <w:rsid w:val="00D13861"/>
    <w:rsid w:val="00D162A9"/>
    <w:rsid w:val="00D26F83"/>
    <w:rsid w:val="00D324D0"/>
    <w:rsid w:val="00D3779E"/>
    <w:rsid w:val="00D8164B"/>
    <w:rsid w:val="00D874C8"/>
    <w:rsid w:val="00DB7CE1"/>
    <w:rsid w:val="00DE0F8E"/>
    <w:rsid w:val="00E077A4"/>
    <w:rsid w:val="00E35A1E"/>
    <w:rsid w:val="00E5428C"/>
    <w:rsid w:val="00E74BA8"/>
    <w:rsid w:val="00E7606F"/>
    <w:rsid w:val="00E90B58"/>
    <w:rsid w:val="00E9623D"/>
    <w:rsid w:val="00EB1113"/>
    <w:rsid w:val="00ED05E2"/>
    <w:rsid w:val="00EE59EC"/>
    <w:rsid w:val="00F1582D"/>
    <w:rsid w:val="00F276D2"/>
    <w:rsid w:val="00F444AC"/>
    <w:rsid w:val="00F61A0E"/>
    <w:rsid w:val="00F61A7A"/>
    <w:rsid w:val="00F94962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2014-06-22T04:20:00Z</dcterms:created>
  <dcterms:modified xsi:type="dcterms:W3CDTF">2014-06-23T16:22:00Z</dcterms:modified>
</cp:coreProperties>
</file>